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B8" w:rsidRPr="00621BFB" w:rsidRDefault="004C5EAC" w:rsidP="00070FB8">
      <w:pPr>
        <w:pStyle w:val="ListParagraph"/>
        <w:jc w:val="center"/>
        <w:rPr>
          <w:rFonts w:ascii="Garamond" w:hAnsi="Garamond"/>
          <w:b/>
          <w:sz w:val="24"/>
          <w:szCs w:val="24"/>
        </w:rPr>
      </w:pPr>
      <w:bookmarkStart w:id="0" w:name="_GoBack"/>
      <w:bookmarkEnd w:id="0"/>
      <w:r>
        <w:rPr>
          <w:rFonts w:ascii="Garamond" w:hAnsi="Garamond"/>
          <w:b/>
          <w:sz w:val="24"/>
          <w:szCs w:val="24"/>
        </w:rPr>
        <w:t xml:space="preserve">Instructions to Applicants </w:t>
      </w:r>
    </w:p>
    <w:p w:rsidR="00070FB8" w:rsidRDefault="00070FB8" w:rsidP="00070FB8">
      <w:pPr>
        <w:pStyle w:val="ListParagraph"/>
        <w:jc w:val="center"/>
        <w:rPr>
          <w:rFonts w:ascii="Garamond" w:hAnsi="Garamond"/>
          <w:sz w:val="24"/>
          <w:szCs w:val="24"/>
        </w:rPr>
      </w:pPr>
    </w:p>
    <w:p w:rsidR="00070FB8" w:rsidRDefault="00070FB8" w:rsidP="00070FB8">
      <w:pPr>
        <w:pStyle w:val="ListParagraph"/>
        <w:jc w:val="both"/>
        <w:rPr>
          <w:rFonts w:ascii="Garamond" w:hAnsi="Garamond"/>
          <w:sz w:val="24"/>
          <w:szCs w:val="24"/>
        </w:rPr>
      </w:pPr>
      <w:r>
        <w:rPr>
          <w:rFonts w:ascii="Garamond" w:hAnsi="Garamond"/>
          <w:sz w:val="24"/>
          <w:szCs w:val="24"/>
        </w:rPr>
        <w:t xml:space="preserve">It is the objective of the society to provide good quality legal services to the eligible litigants for legal aid. While it is desired that opportunities should be given to large number of advocates to be associated with legal aid however the primary objective of the society </w:t>
      </w:r>
      <w:proofErr w:type="gramStart"/>
      <w:r>
        <w:rPr>
          <w:rFonts w:ascii="Garamond" w:hAnsi="Garamond"/>
          <w:sz w:val="24"/>
          <w:szCs w:val="24"/>
        </w:rPr>
        <w:t>is  to</w:t>
      </w:r>
      <w:proofErr w:type="gramEnd"/>
      <w:r>
        <w:rPr>
          <w:rFonts w:ascii="Garamond" w:hAnsi="Garamond"/>
          <w:sz w:val="24"/>
          <w:szCs w:val="24"/>
        </w:rPr>
        <w:t xml:space="preserve"> provide quality legal services and towards the said end, experienced advocates who are regularly practising in Delhi High Court will be preferred for empanelment. </w:t>
      </w:r>
    </w:p>
    <w:p w:rsidR="00070FB8" w:rsidRDefault="00070FB8" w:rsidP="00070FB8">
      <w:pPr>
        <w:pStyle w:val="ListParagraph"/>
        <w:jc w:val="both"/>
        <w:rPr>
          <w:rFonts w:ascii="Garamond" w:hAnsi="Garamond"/>
          <w:sz w:val="24"/>
          <w:szCs w:val="24"/>
        </w:rPr>
      </w:pPr>
    </w:p>
    <w:p w:rsidR="00070FB8" w:rsidRDefault="00070FB8" w:rsidP="00070FB8">
      <w:pPr>
        <w:pStyle w:val="ListParagraph"/>
        <w:numPr>
          <w:ilvl w:val="0"/>
          <w:numId w:val="2"/>
        </w:numPr>
        <w:jc w:val="both"/>
        <w:rPr>
          <w:rFonts w:ascii="Garamond" w:hAnsi="Garamond"/>
          <w:sz w:val="24"/>
          <w:szCs w:val="24"/>
        </w:rPr>
      </w:pPr>
      <w:r>
        <w:rPr>
          <w:rFonts w:ascii="Garamond" w:hAnsi="Garamond"/>
          <w:sz w:val="24"/>
          <w:szCs w:val="24"/>
        </w:rPr>
        <w:t>Applicants having independent practice will be given preference over applicants who are practising as juniors.</w:t>
      </w:r>
    </w:p>
    <w:p w:rsidR="0090766E" w:rsidRDefault="0090766E" w:rsidP="0090766E">
      <w:pPr>
        <w:pStyle w:val="ListParagraph"/>
        <w:ind w:left="1080"/>
        <w:jc w:val="both"/>
        <w:rPr>
          <w:rFonts w:ascii="Garamond" w:hAnsi="Garamond"/>
          <w:sz w:val="24"/>
          <w:szCs w:val="24"/>
        </w:rPr>
      </w:pPr>
    </w:p>
    <w:p w:rsidR="003B21C9" w:rsidRDefault="00070FB8" w:rsidP="003B21C9">
      <w:pPr>
        <w:pStyle w:val="ListParagraph"/>
        <w:numPr>
          <w:ilvl w:val="0"/>
          <w:numId w:val="2"/>
        </w:numPr>
        <w:jc w:val="both"/>
        <w:rPr>
          <w:rFonts w:ascii="Garamond" w:hAnsi="Garamond"/>
          <w:sz w:val="24"/>
          <w:szCs w:val="24"/>
          <w:u w:val="single"/>
        </w:rPr>
      </w:pPr>
      <w:r>
        <w:rPr>
          <w:rFonts w:ascii="Garamond" w:hAnsi="Garamond"/>
          <w:sz w:val="24"/>
          <w:szCs w:val="24"/>
        </w:rPr>
        <w:t>Applicants with reported judgments in their names will be given preference.</w:t>
      </w:r>
      <w:r w:rsidR="003B21C9">
        <w:rPr>
          <w:rFonts w:ascii="Garamond" w:hAnsi="Garamond"/>
          <w:sz w:val="24"/>
          <w:szCs w:val="24"/>
        </w:rPr>
        <w:t xml:space="preserve"> </w:t>
      </w:r>
      <w:r w:rsidR="003B21C9" w:rsidRPr="003B21C9">
        <w:rPr>
          <w:rFonts w:ascii="Garamond" w:hAnsi="Garamond"/>
          <w:sz w:val="24"/>
          <w:szCs w:val="24"/>
          <w:u w:val="single"/>
        </w:rPr>
        <w:t xml:space="preserve">Applicants are required to carry copies of the </w:t>
      </w:r>
      <w:r w:rsidR="003B21C9">
        <w:rPr>
          <w:rFonts w:ascii="Garamond" w:hAnsi="Garamond"/>
          <w:sz w:val="24"/>
          <w:szCs w:val="24"/>
          <w:u w:val="single"/>
        </w:rPr>
        <w:t xml:space="preserve">reported judgments </w:t>
      </w:r>
      <w:r w:rsidR="0003648F">
        <w:rPr>
          <w:rFonts w:ascii="Garamond" w:hAnsi="Garamond"/>
          <w:sz w:val="24"/>
          <w:szCs w:val="24"/>
          <w:u w:val="single"/>
        </w:rPr>
        <w:t>in which the applicant has been appeared as the lead counsel and/or appeared as a briefing counsel in the last 3 years</w:t>
      </w:r>
    </w:p>
    <w:p w:rsidR="0090766E" w:rsidRPr="003B21C9" w:rsidRDefault="0090766E" w:rsidP="0090766E">
      <w:pPr>
        <w:pStyle w:val="ListParagraph"/>
        <w:ind w:left="1080"/>
        <w:jc w:val="both"/>
        <w:rPr>
          <w:rFonts w:ascii="Garamond" w:hAnsi="Garamond"/>
          <w:sz w:val="24"/>
          <w:szCs w:val="24"/>
          <w:u w:val="single"/>
        </w:rPr>
      </w:pPr>
    </w:p>
    <w:p w:rsidR="003B21C9" w:rsidRDefault="00070FB8" w:rsidP="003B21C9">
      <w:pPr>
        <w:pStyle w:val="ListParagraph"/>
        <w:numPr>
          <w:ilvl w:val="0"/>
          <w:numId w:val="2"/>
        </w:numPr>
        <w:jc w:val="both"/>
        <w:rPr>
          <w:rFonts w:ascii="Garamond" w:hAnsi="Garamond"/>
          <w:sz w:val="24"/>
          <w:szCs w:val="24"/>
          <w:u w:val="single"/>
        </w:rPr>
      </w:pPr>
      <w:r>
        <w:rPr>
          <w:rFonts w:ascii="Garamond" w:hAnsi="Garamond"/>
          <w:sz w:val="24"/>
          <w:szCs w:val="24"/>
        </w:rPr>
        <w:t>Applicants with regular appearances in the Delhi High Court in the area chosen by them in the application form will be given preference.</w:t>
      </w:r>
      <w:r w:rsidR="003B21C9">
        <w:rPr>
          <w:rFonts w:ascii="Garamond" w:hAnsi="Garamond"/>
          <w:sz w:val="24"/>
          <w:szCs w:val="24"/>
        </w:rPr>
        <w:t xml:space="preserve"> </w:t>
      </w:r>
      <w:r w:rsidR="003B21C9" w:rsidRPr="003B21C9">
        <w:rPr>
          <w:rFonts w:ascii="Garamond" w:hAnsi="Garamond"/>
          <w:sz w:val="24"/>
          <w:szCs w:val="24"/>
          <w:u w:val="single"/>
        </w:rPr>
        <w:t xml:space="preserve">Applicants are required to carry copies of the order sheets </w:t>
      </w:r>
      <w:r w:rsidR="003B21C9">
        <w:rPr>
          <w:rFonts w:ascii="Garamond" w:hAnsi="Garamond"/>
          <w:sz w:val="24"/>
          <w:szCs w:val="24"/>
          <w:u w:val="single"/>
        </w:rPr>
        <w:t xml:space="preserve">with them </w:t>
      </w:r>
      <w:r w:rsidR="003B21C9" w:rsidRPr="003B21C9">
        <w:rPr>
          <w:rFonts w:ascii="Garamond" w:hAnsi="Garamond"/>
          <w:sz w:val="24"/>
          <w:szCs w:val="24"/>
          <w:u w:val="single"/>
        </w:rPr>
        <w:t>showing their court appearances in the High Court in the last one year</w:t>
      </w:r>
      <w:r w:rsidR="0090766E">
        <w:rPr>
          <w:rFonts w:ascii="Garamond" w:hAnsi="Garamond"/>
          <w:sz w:val="24"/>
          <w:szCs w:val="24"/>
          <w:u w:val="single"/>
        </w:rPr>
        <w:t>.</w:t>
      </w:r>
    </w:p>
    <w:p w:rsidR="0090766E" w:rsidRPr="003B21C9" w:rsidRDefault="0090766E" w:rsidP="0090766E">
      <w:pPr>
        <w:pStyle w:val="ListParagraph"/>
        <w:ind w:left="1080"/>
        <w:jc w:val="both"/>
        <w:rPr>
          <w:rFonts w:ascii="Garamond" w:hAnsi="Garamond"/>
          <w:sz w:val="24"/>
          <w:szCs w:val="24"/>
          <w:u w:val="single"/>
        </w:rPr>
      </w:pPr>
    </w:p>
    <w:p w:rsidR="00070FB8" w:rsidRDefault="00070FB8" w:rsidP="00070FB8">
      <w:pPr>
        <w:pStyle w:val="ListParagraph"/>
        <w:numPr>
          <w:ilvl w:val="0"/>
          <w:numId w:val="2"/>
        </w:numPr>
        <w:jc w:val="both"/>
        <w:rPr>
          <w:rFonts w:ascii="Garamond" w:hAnsi="Garamond"/>
          <w:sz w:val="24"/>
          <w:szCs w:val="24"/>
        </w:rPr>
      </w:pPr>
      <w:r>
        <w:rPr>
          <w:rFonts w:ascii="Garamond" w:hAnsi="Garamond"/>
          <w:sz w:val="24"/>
          <w:szCs w:val="24"/>
        </w:rPr>
        <w:t xml:space="preserve">Suitability assessment by the interview panel shall be the prime consideration for selection. </w:t>
      </w:r>
    </w:p>
    <w:p w:rsidR="003B21C9" w:rsidRDefault="003B21C9" w:rsidP="0090766E">
      <w:pPr>
        <w:pStyle w:val="ListParagraph"/>
        <w:ind w:left="1080"/>
        <w:jc w:val="both"/>
        <w:rPr>
          <w:rFonts w:ascii="Garamond" w:hAnsi="Garamond"/>
          <w:sz w:val="24"/>
          <w:szCs w:val="24"/>
        </w:rPr>
      </w:pPr>
    </w:p>
    <w:p w:rsidR="00070FB8" w:rsidRDefault="00070FB8" w:rsidP="00070FB8">
      <w:pPr>
        <w:pStyle w:val="ListParagraph"/>
        <w:ind w:left="1080"/>
        <w:jc w:val="both"/>
        <w:rPr>
          <w:rFonts w:ascii="Garamond" w:hAnsi="Garamond"/>
          <w:sz w:val="24"/>
          <w:szCs w:val="24"/>
        </w:rPr>
      </w:pPr>
    </w:p>
    <w:p w:rsidR="00070FB8" w:rsidRPr="00C760A5" w:rsidRDefault="00070FB8" w:rsidP="00070FB8">
      <w:pPr>
        <w:pStyle w:val="ListParagraph"/>
        <w:ind w:left="1080"/>
        <w:jc w:val="center"/>
        <w:rPr>
          <w:rFonts w:ascii="Garamond" w:hAnsi="Garamond"/>
          <w:sz w:val="24"/>
          <w:szCs w:val="24"/>
        </w:rPr>
      </w:pPr>
    </w:p>
    <w:p w:rsidR="00070FB8" w:rsidRDefault="00070FB8" w:rsidP="00C760A5">
      <w:pPr>
        <w:pStyle w:val="ListParagraph"/>
        <w:rPr>
          <w:rFonts w:ascii="Garamond" w:hAnsi="Garamond"/>
          <w:sz w:val="24"/>
          <w:szCs w:val="24"/>
        </w:rPr>
      </w:pPr>
    </w:p>
    <w:sectPr w:rsidR="00070FB8" w:rsidSect="00A7157F">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E3696"/>
    <w:multiLevelType w:val="hybridMultilevel"/>
    <w:tmpl w:val="DD3861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A1302A"/>
    <w:multiLevelType w:val="hybridMultilevel"/>
    <w:tmpl w:val="E7B80EC0"/>
    <w:lvl w:ilvl="0" w:tplc="02B2D0A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A5"/>
    <w:rsid w:val="0003648F"/>
    <w:rsid w:val="00070FB8"/>
    <w:rsid w:val="002617BA"/>
    <w:rsid w:val="00360063"/>
    <w:rsid w:val="003B21C9"/>
    <w:rsid w:val="004C5EAC"/>
    <w:rsid w:val="00621BFB"/>
    <w:rsid w:val="007728FE"/>
    <w:rsid w:val="0090766E"/>
    <w:rsid w:val="00A21C90"/>
    <w:rsid w:val="00A7157F"/>
    <w:rsid w:val="00B30E0F"/>
    <w:rsid w:val="00C760A5"/>
    <w:rsid w:val="00D07632"/>
    <w:rsid w:val="00D26881"/>
    <w:rsid w:val="00DE6E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C3E20-0702-42F9-87EC-9D0AFBE2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0A5"/>
    <w:pPr>
      <w:ind w:left="720"/>
      <w:contextualSpacing/>
    </w:pPr>
  </w:style>
  <w:style w:type="table" w:styleId="TableGrid">
    <w:name w:val="Table Grid"/>
    <w:basedOn w:val="TableNormal"/>
    <w:uiPriority w:val="39"/>
    <w:rsid w:val="00C76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1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uttam datt</dc:creator>
  <cp:keywords/>
  <dc:description/>
  <cp:lastModifiedBy>uttam datt</cp:lastModifiedBy>
  <cp:revision>2</cp:revision>
  <cp:lastPrinted>2020-01-16T09:40:00Z</cp:lastPrinted>
  <dcterms:created xsi:type="dcterms:W3CDTF">2019-11-26T05:30:00Z</dcterms:created>
  <dcterms:modified xsi:type="dcterms:W3CDTF">2020-01-17T09:24:00Z</dcterms:modified>
</cp:coreProperties>
</file>